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jc w:val="center"/>
      </w:pPr>
      <w:r>
        <w:rPr>
          <w:rFonts w:ascii="Arial" w:hAnsi="Arial" w:cs="Arial"/>
          <w:b/>
          <w:color w:val="0B2063"/>
          <w:sz w:val="40"/>
          <w:rtl w:val="1"/>
          <w:szCs w:val="40"/>
          <w:bCs/>
        </w:rPr>
        <w:t>اتفاقية تقديم خدمات</w:t>
      </w:r>
    </w:p>
    <w:p>
      <w:pPr>
        <w:bidi w:val="1"/>
        <w:jc w:val="right"/>
      </w:pPr>
      <w:r>
        <w:rPr>
          <w:rFonts w:ascii="Arial" w:hAnsi="Arial" w:cs="Arial"/>
          <w:b/>
          <w:color w:val="0B2063"/>
          <w:sz w:val="24"/>
          <w:rtl w:val="1"/>
          <w:szCs w:val="24"/>
          <w:bCs/>
        </w:rPr>
        <w:t>مقدم الخدمة</w:t>
      </w:r>
    </w:p>
    <w:tbl>
      <w:tblPr>
        <w:tblW w:type="auto" w:w="0"/>
        <w:jc w:val="center"/>
        <w:tblLook w:firstColumn="1" w:firstRow="1" w:lastColumn="0" w:lastRow="0" w:noHBand="0" w:noVBand="1" w:val="04A0"/>
        <w:tblStyle w:val="TableGrid"/>
        <w:bidiVisual w:val="1"/>
      </w:tblPr>
      <w:tblGrid>
        <w:gridCol w:w="4933"/>
        <w:gridCol w:w="4933"/>
      </w:tblGrid>
      <w:tr>
        <w:tc>
          <w:tcPr>
            <w:tcW w:type="dxa" w:w="3118"/>
            <w:shd w:val="clear" w:color="auto" w:fill="F4F7FF"/>
          </w:tcPr>
          <w:p>
            <w:pPr>
              <w:bidi w:val="1"/>
              <w:jc w:val="right"/>
            </w:pPr>
            <w:r>
              <w:rPr>
                <w:rFonts w:ascii="Arial" w:hAnsi="Arial" w:cs="Arial"/>
                <w:b w:val="0"/>
                <w:color w:val="5B6688"/>
                <w:sz w:val="20"/>
                <w:rtl w:val="1"/>
                <w:szCs w:val="20"/>
              </w:rPr>
              <w:t>اسم مقدم الخدمة</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السجل التجاري</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الرقم الضريبي</w:t>
            </w:r>
          </w:p>
        </w:tc>
        <w:tc>
          <w:tcPr>
            <w:tcW w:type="dxa" w:w="6746"/>
          </w:tcPr>
          <w:p>
            <w:pPr>
              <w:bidi w:val="1"/>
              <w:jc w:val="right"/>
            </w:pPr>
            <w:r>
              <w:rPr>
                <w:rFonts w:ascii="Arial" w:hAnsi="Arial" w:cs="Arial"/>
                <w:b w:val="0"/>
                <w:sz w:val="20"/>
                <w:rtl w:val="1"/>
                <w:szCs w:val="20"/>
              </w:rPr>
            </w:r>
          </w:p>
        </w:tc>
      </w:tr>
    </w:tbl>
    <w:p/>
    <w:p>
      <w:pPr>
        <w:bidi w:val="1"/>
        <w:jc w:val="right"/>
      </w:pPr>
      <w:r>
        <w:rPr>
          <w:rFonts w:ascii="Arial" w:hAnsi="Arial" w:cs="Arial"/>
          <w:b/>
          <w:color w:val="0B2063"/>
          <w:sz w:val="24"/>
          <w:rtl w:val="1"/>
          <w:szCs w:val="24"/>
          <w:bCs/>
        </w:rPr>
        <w:t>العميل</w:t>
      </w:r>
    </w:p>
    <w:tbl>
      <w:tblPr>
        <w:tblW w:type="auto" w:w="0"/>
        <w:jc w:val="center"/>
        <w:tblLook w:firstColumn="1" w:firstRow="1" w:lastColumn="0" w:lastRow="0" w:noHBand="0" w:noVBand="1" w:val="04A0"/>
        <w:tblStyle w:val="TableGrid"/>
        <w:bidiVisual w:val="1"/>
      </w:tblPr>
      <w:tblGrid>
        <w:gridCol w:w="4933"/>
        <w:gridCol w:w="4933"/>
      </w:tblGrid>
      <w:tr>
        <w:tc>
          <w:tcPr>
            <w:tcW w:type="dxa" w:w="3118"/>
            <w:shd w:val="clear" w:color="auto" w:fill="F4F7FF"/>
          </w:tcPr>
          <w:p>
            <w:pPr>
              <w:bidi w:val="1"/>
              <w:jc w:val="right"/>
            </w:pPr>
            <w:r>
              <w:rPr>
                <w:rFonts w:ascii="Arial" w:hAnsi="Arial" w:cs="Arial"/>
                <w:b w:val="0"/>
                <w:color w:val="5B6688"/>
                <w:sz w:val="20"/>
                <w:rtl w:val="1"/>
                <w:szCs w:val="20"/>
              </w:rPr>
              <w:t>اسم العميل</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سجل العميل</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ممثل العميل للاعتماد</w:t>
            </w:r>
          </w:p>
        </w:tc>
        <w:tc>
          <w:tcPr>
            <w:tcW w:type="dxa" w:w="6746"/>
          </w:tcPr>
          <w:p>
            <w:pPr>
              <w:bidi w:val="1"/>
              <w:jc w:val="right"/>
            </w:pPr>
            <w:r>
              <w:rPr>
                <w:rFonts w:ascii="Arial" w:hAnsi="Arial" w:cs="Arial"/>
                <w:b w:val="0"/>
                <w:sz w:val="20"/>
                <w:rtl w:val="1"/>
                <w:szCs w:val="20"/>
              </w:rPr>
            </w:r>
          </w:p>
        </w:tc>
      </w:tr>
    </w:tbl>
    <w:p/>
    <w:p>
      <w:pPr>
        <w:bidi w:val="1"/>
        <w:jc w:val="right"/>
      </w:pPr>
      <w:r>
        <w:rPr>
          <w:rFonts w:ascii="Arial" w:hAnsi="Arial" w:cs="Arial"/>
          <w:b/>
          <w:color w:val="0B2063"/>
          <w:sz w:val="24"/>
          <w:rtl w:val="1"/>
          <w:szCs w:val="24"/>
          <w:bCs/>
        </w:rPr>
        <w:t>الأتعاب والمدد</w:t>
      </w:r>
    </w:p>
    <w:tbl>
      <w:tblPr>
        <w:tblW w:type="auto" w:w="0"/>
        <w:jc w:val="center"/>
        <w:tblLook w:firstColumn="1" w:firstRow="1" w:lastColumn="0" w:lastRow="0" w:noHBand="0" w:noVBand="1" w:val="04A0"/>
        <w:tblStyle w:val="TableGrid"/>
        <w:bidiVisual w:val="1"/>
      </w:tblPr>
      <w:tblGrid>
        <w:gridCol w:w="4933"/>
        <w:gridCol w:w="4933"/>
      </w:tblGrid>
      <w:tr>
        <w:tc>
          <w:tcPr>
            <w:tcW w:type="dxa" w:w="3118"/>
            <w:shd w:val="clear" w:color="auto" w:fill="F4F7FF"/>
          </w:tcPr>
          <w:p>
            <w:pPr>
              <w:bidi w:val="1"/>
              <w:jc w:val="right"/>
            </w:pPr>
            <w:r>
              <w:rPr>
                <w:rFonts w:ascii="Arial" w:hAnsi="Arial" w:cs="Arial"/>
                <w:b w:val="0"/>
                <w:color w:val="5B6688"/>
                <w:sz w:val="20"/>
                <w:rtl w:val="1"/>
                <w:szCs w:val="20"/>
              </w:rPr>
              <w:t>تاريخ العقد</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الأتعاب قبل الضريبة (ريال)</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نسبة الضريبة %</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مهلة اعتماد المخرج (يوم عمل)</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الدعم بعد التسليم (شهر)</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مدة السرية بعد الانتهاء (سنة)</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مهلة إشعار الإنهاء (يوم)</w:t>
            </w:r>
          </w:p>
        </w:tc>
        <w:tc>
          <w:tcPr>
            <w:tcW w:type="dxa" w:w="6746"/>
          </w:tcPr>
          <w:p>
            <w:pPr>
              <w:bidi w:val="1"/>
              <w:jc w:val="right"/>
            </w:pPr>
            <w:r>
              <w:rPr>
                <w:rFonts w:ascii="Arial" w:hAnsi="Arial" w:cs="Arial"/>
                <w:b w:val="0"/>
                <w:sz w:val="20"/>
                <w:rtl w:val="1"/>
                <w:szCs w:val="20"/>
              </w:rPr>
            </w:r>
          </w:p>
        </w:tc>
      </w:tr>
    </w:tbl>
    <w:p/>
    <w:p>
      <w:pPr>
        <w:bidi w:val="1"/>
        <w:jc w:val="right"/>
      </w:pPr>
      <w:r>
        <w:rPr>
          <w:rFonts w:ascii="Arial" w:hAnsi="Arial" w:cs="Arial"/>
          <w:b w:val="0"/>
          <w:sz w:val="22"/>
          <w:rtl w:val="1"/>
          <w:szCs w:val="22"/>
        </w:rPr>
        <w:t>تم الاتفاق في ................ بين ................ (مقدم الخدمة) و................ (العميل) على أن يقدم الأول للثاني الخدمات الموصوفة أدناه. وهذه الاتفاقية نموذج قابل للتعديل بحسب طبيعة الخدمة.</w:t>
      </w:r>
    </w:p>
    <w:p>
      <w:pPr>
        <w:bidi w:val="1"/>
        <w:jc w:val="right"/>
      </w:pPr>
      <w:r>
        <w:rPr>
          <w:rFonts w:ascii="Arial" w:hAnsi="Arial" w:cs="Arial"/>
          <w:b/>
          <w:color w:val="0B2063"/>
          <w:sz w:val="24"/>
          <w:rtl w:val="1"/>
          <w:szCs w:val="24"/>
          <w:bCs/>
        </w:rPr>
        <w:t>البند الأول: نطاق العمل</w:t>
      </w:r>
    </w:p>
    <w:p>
      <w:pPr>
        <w:bidi w:val="1"/>
        <w:jc w:val="right"/>
      </w:pPr>
      <w:r>
        <w:rPr>
          <w:rFonts w:ascii="Arial" w:hAnsi="Arial" w:cs="Arial"/>
          <w:b w:val="0"/>
          <w:sz w:val="22"/>
          <w:rtl w:val="1"/>
          <w:szCs w:val="22"/>
        </w:rPr>
        <w:t>................</w:t>
      </w:r>
    </w:p>
    <w:p>
      <w:pPr>
        <w:bidi w:val="1"/>
        <w:ind w:right="340"/>
        <w:jc w:val="right"/>
      </w:pPr>
      <w:r>
        <w:rPr>
          <w:rFonts w:ascii="Arial" w:hAnsi="Arial" w:cs="Arial"/>
          <w:b w:val="0"/>
          <w:sz w:val="22"/>
          <w:rtl w:val="1"/>
          <w:szCs w:val="22"/>
        </w:rPr>
        <w:t>1. ما لم يرد في هذا البند خارج النطاق، ويتفق عليه الطرفان بملحق مكتوب وأتعاب مستقلة.</w:t>
      </w:r>
    </w:p>
    <w:p>
      <w:pPr>
        <w:bidi w:val="1"/>
        <w:ind w:right="340"/>
        <w:jc w:val="right"/>
      </w:pPr>
      <w:r>
        <w:rPr>
          <w:rFonts w:ascii="Arial" w:hAnsi="Arial" w:cs="Arial"/>
          <w:b w:val="0"/>
          <w:sz w:val="22"/>
          <w:rtl w:val="1"/>
          <w:szCs w:val="22"/>
        </w:rPr>
        <w:t>2. يوفر العميل المحتوى والصلاحيات اللازمة في مواعيدها، وتمتد مواعيد التسليم بقدر تأخرها.</w:t>
      </w:r>
    </w:p>
    <w:p>
      <w:pPr>
        <w:bidi w:val="1"/>
        <w:jc w:val="right"/>
      </w:pPr>
      <w:r>
        <w:rPr>
          <w:rFonts w:ascii="Arial" w:hAnsi="Arial" w:cs="Arial"/>
          <w:b/>
          <w:color w:val="0B2063"/>
          <w:sz w:val="24"/>
          <w:rtl w:val="1"/>
          <w:szCs w:val="24"/>
          <w:bCs/>
        </w:rPr>
        <w:t>البند الثاني: الأتعاب ومراحل الدفع</w:t>
      </w:r>
    </w:p>
    <w:p>
      <w:pPr>
        <w:bidi w:val="1"/>
        <w:jc w:val="right"/>
      </w:pPr>
      <w:r>
        <w:rPr>
          <w:rFonts w:ascii="Arial" w:hAnsi="Arial" w:cs="Arial"/>
          <w:b w:val="0"/>
          <w:sz w:val="22"/>
          <w:rtl w:val="1"/>
          <w:szCs w:val="22"/>
        </w:rPr>
        <w:t>أتعاب العمل ................ ريال غير شاملة لضريبة القيمة المضافة، تُدفع على المراحل التالية:</w:t>
      </w:r>
    </w:p>
    <w:tbl>
      <w:tblPr>
        <w:tblW w:type="auto" w:w="0"/>
        <w:jc w:val="center"/>
        <w:tblLook w:firstColumn="1" w:firstRow="1" w:lastColumn="0" w:lastRow="0" w:noHBand="0" w:noVBand="1" w:val="04A0"/>
        <w:tblStyle w:val="TableGrid"/>
        <w:bidiVisual w:val="1"/>
      </w:tblPr>
      <w:tblGrid>
        <w:gridCol w:w="1973"/>
        <w:gridCol w:w="1973"/>
        <w:gridCol w:w="1973"/>
        <w:gridCol w:w="1973"/>
        <w:gridCol w:w="1973"/>
      </w:tblGrid>
      <w:tr>
        <w:tc>
          <w:tcPr>
            <w:tcW w:type="dxa" w:w="1973"/>
            <w:shd w:val="clear" w:color="auto" w:fill="0B2063"/>
          </w:tcPr>
          <w:p>
            <w:pPr>
              <w:bidi w:val="1"/>
              <w:jc w:val="right"/>
            </w:pPr>
            <w:r>
              <w:rPr>
                <w:rFonts w:ascii="Arial" w:hAnsi="Arial" w:cs="Arial"/>
                <w:b/>
                <w:color w:val="FFFFFF"/>
                <w:sz w:val="18"/>
                <w:rtl w:val="1"/>
                <w:szCs w:val="18"/>
                <w:bCs/>
              </w:rPr>
              <w:t>المرحلة</w:t>
            </w:r>
          </w:p>
        </w:tc>
        <w:tc>
          <w:tcPr>
            <w:tcW w:type="dxa" w:w="1973"/>
            <w:shd w:val="clear" w:color="auto" w:fill="0B2063"/>
          </w:tcPr>
          <w:p>
            <w:pPr>
              <w:bidi w:val="1"/>
              <w:jc w:val="right"/>
            </w:pPr>
            <w:r>
              <w:rPr>
                <w:rFonts w:ascii="Arial" w:hAnsi="Arial" w:cs="Arial"/>
                <w:b/>
                <w:color w:val="FFFFFF"/>
                <w:sz w:val="18"/>
                <w:rtl w:val="1"/>
                <w:szCs w:val="18"/>
                <w:bCs/>
              </w:rPr>
              <w:t>المخرج أو الشرط</w:t>
            </w:r>
          </w:p>
        </w:tc>
        <w:tc>
          <w:tcPr>
            <w:tcW w:type="dxa" w:w="1973"/>
            <w:shd w:val="clear" w:color="auto" w:fill="0B2063"/>
          </w:tcPr>
          <w:p>
            <w:pPr>
              <w:bidi w:val="1"/>
              <w:jc w:val="right"/>
            </w:pPr>
            <w:r>
              <w:rPr>
                <w:rFonts w:ascii="Arial" w:hAnsi="Arial" w:cs="Arial"/>
                <w:b/>
                <w:color w:val="FFFFFF"/>
                <w:sz w:val="18"/>
                <w:rtl w:val="1"/>
                <w:szCs w:val="18"/>
                <w:bCs/>
              </w:rPr>
              <w:t>الموعد المتوقع</w:t>
            </w:r>
          </w:p>
        </w:tc>
        <w:tc>
          <w:tcPr>
            <w:tcW w:type="dxa" w:w="1973"/>
            <w:shd w:val="clear" w:color="auto" w:fill="0B2063"/>
          </w:tcPr>
          <w:p>
            <w:pPr>
              <w:bidi w:val="1"/>
              <w:jc w:val="right"/>
            </w:pPr>
            <w:r>
              <w:rPr>
                <w:rFonts w:ascii="Arial" w:hAnsi="Arial" w:cs="Arial"/>
                <w:b/>
                <w:color w:val="FFFFFF"/>
                <w:sz w:val="18"/>
                <w:rtl w:val="1"/>
                <w:szCs w:val="18"/>
                <w:bCs/>
              </w:rPr>
              <w:t>النسبة</w:t>
            </w:r>
          </w:p>
        </w:tc>
        <w:tc>
          <w:tcPr>
            <w:tcW w:type="dxa" w:w="1973"/>
            <w:shd w:val="clear" w:color="auto" w:fill="0B2063"/>
          </w:tcPr>
          <w:p>
            <w:pPr>
              <w:bidi w:val="1"/>
              <w:jc w:val="right"/>
            </w:pPr>
            <w:r>
              <w:rPr>
                <w:rFonts w:ascii="Arial" w:hAnsi="Arial" w:cs="Arial"/>
                <w:b/>
                <w:color w:val="FFFFFF"/>
                <w:sz w:val="18"/>
                <w:rtl w:val="1"/>
                <w:szCs w:val="18"/>
                <w:bCs/>
              </w:rPr>
              <w:t>الدفعة قبل الضريبة</w:t>
            </w:r>
          </w:p>
        </w:tc>
      </w:tr>
      <w:tr>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r>
      <w:tr>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r>
      <w:tr>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r>
      <w:tr>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r>
      <w:tr>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r>
      <w:tr>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r>
      <w:tr>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r>
      <w:tr>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r>
      <w:tr>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r>
      <w:tr>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r>
      <w:tr>
        <w:tc>
          <w:tcPr>
            <w:tcW w:type="dxa" w:w="1973"/>
            <w:shd w:val="clear" w:color="auto" w:fill="F4F7FF"/>
          </w:tcPr>
          <w:p>
            <w:pPr>
              <w:bidi w:val="1"/>
              <w:jc w:val="right"/>
            </w:pPr>
            <w:r>
              <w:rPr>
                <w:rFonts w:ascii="Arial" w:hAnsi="Arial" w:cs="Arial"/>
                <w:b/>
                <w:color w:val="0B2063"/>
                <w:sz w:val="18"/>
                <w:rtl w:val="1"/>
                <w:szCs w:val="18"/>
                <w:bCs/>
              </w:rPr>
              <w:t>المجموع</w:t>
            </w:r>
          </w:p>
        </w:tc>
        <w:tc>
          <w:tcPr>
            <w:tcW w:type="dxa" w:w="1973"/>
            <w:shd w:val="clear" w:color="auto" w:fill="F4F7FF"/>
          </w:tcPr>
          <w:p>
            <w:pPr>
              <w:bidi w:val="1"/>
              <w:jc w:val="right"/>
            </w:pPr>
            <w:r>
              <w:rPr>
                <w:rFonts w:ascii="Arial" w:hAnsi="Arial" w:cs="Arial"/>
                <w:b/>
                <w:color w:val="0B2063"/>
                <w:sz w:val="18"/>
                <w:rtl w:val="1"/>
                <w:szCs w:val="18"/>
                <w:bCs/>
              </w:rPr>
            </w:r>
          </w:p>
        </w:tc>
        <w:tc>
          <w:tcPr>
            <w:tcW w:type="dxa" w:w="1973"/>
            <w:shd w:val="clear" w:color="auto" w:fill="F4F7FF"/>
          </w:tcPr>
          <w:p>
            <w:pPr>
              <w:bidi w:val="1"/>
              <w:jc w:val="right"/>
            </w:pPr>
            <w:r>
              <w:rPr>
                <w:rFonts w:ascii="Arial" w:hAnsi="Arial" w:cs="Arial"/>
                <w:b/>
                <w:color w:val="0B2063"/>
                <w:sz w:val="18"/>
                <w:rtl w:val="1"/>
                <w:szCs w:val="18"/>
                <w:bCs/>
              </w:rPr>
            </w:r>
          </w:p>
        </w:tc>
        <w:tc>
          <w:tcPr>
            <w:tcW w:type="dxa" w:w="1973"/>
            <w:shd w:val="clear" w:color="auto" w:fill="F4F7FF"/>
          </w:tcPr>
          <w:p>
            <w:pPr>
              <w:bidi w:val="1"/>
              <w:jc w:val="right"/>
            </w:pPr>
            <w:r>
              <w:rPr>
                <w:rFonts w:ascii="Arial" w:hAnsi="Arial" w:cs="Arial"/>
                <w:b/>
                <w:color w:val="0B2063"/>
                <w:sz w:val="18"/>
                <w:rtl w:val="1"/>
                <w:szCs w:val="18"/>
                <w:bCs/>
              </w:rPr>
            </w:r>
          </w:p>
        </w:tc>
        <w:tc>
          <w:tcPr>
            <w:tcW w:type="dxa" w:w="1973"/>
            <w:shd w:val="clear" w:color="auto" w:fill="F4F7FF"/>
          </w:tcPr>
          <w:p>
            <w:pPr>
              <w:bidi w:val="1"/>
              <w:jc w:val="right"/>
            </w:pPr>
            <w:r>
              <w:rPr>
                <w:rFonts w:ascii="Arial" w:hAnsi="Arial" w:cs="Arial"/>
                <w:b/>
                <w:color w:val="0B2063"/>
                <w:sz w:val="18"/>
                <w:rtl w:val="1"/>
                <w:szCs w:val="18"/>
                <w:bCs/>
              </w:rPr>
            </w:r>
          </w:p>
        </w:tc>
      </w:tr>
    </w:tbl>
    <w:p/>
    <w:tbl>
      <w:tblPr>
        <w:tblW w:type="auto" w:w="0"/>
        <w:jc w:val="center"/>
        <w:tblLook w:firstColumn="1" w:firstRow="1" w:lastColumn="0" w:lastRow="0" w:noHBand="0" w:noVBand="1" w:val="04A0"/>
        <w:tblStyle w:val="TableGrid"/>
        <w:bidiVisual w:val="1"/>
      </w:tblPr>
      <w:tblGrid>
        <w:gridCol w:w="4933"/>
        <w:gridCol w:w="4933"/>
      </w:tblGrid>
      <w:tr>
        <w:tc>
          <w:tcPr>
            <w:tcW w:type="dxa" w:w="4933"/>
            <w:shd w:val="clear" w:color="auto" w:fill="F4F7FF"/>
          </w:tcPr>
          <w:p>
            <w:pPr>
              <w:bidi w:val="1"/>
              <w:jc w:val="right"/>
            </w:pPr>
            <w:r>
              <w:rPr>
                <w:rFonts w:ascii="Arial" w:hAnsi="Arial" w:cs="Arial"/>
                <w:b/>
                <w:color w:val="0B2063"/>
                <w:sz w:val="20"/>
                <w:rtl w:val="1"/>
                <w:szCs w:val="20"/>
                <w:bCs/>
              </w:rPr>
              <w:t>مجموع الدفعات قبل الضريبة</w:t>
            </w:r>
          </w:p>
        </w:tc>
        <w:tc>
          <w:tcPr>
            <w:tcW w:type="dxa" w:w="4933"/>
          </w:tcPr>
          <w:p>
            <w:pPr>
              <w:bidi w:val="1"/>
              <w:jc w:val="right"/>
            </w:pPr>
            <w:r>
              <w:rPr>
                <w:rFonts w:ascii="Arial" w:hAnsi="Arial" w:cs="Arial"/>
                <w:b w:val="0"/>
                <w:sz w:val="20"/>
                <w:rtl w:val="1"/>
                <w:szCs w:val="20"/>
              </w:rPr>
            </w:r>
          </w:p>
        </w:tc>
      </w:tr>
      <w:tr>
        <w:tc>
          <w:tcPr>
            <w:tcW w:type="dxa" w:w="4933"/>
            <w:shd w:val="clear" w:color="auto" w:fill="F4F7FF"/>
          </w:tcPr>
          <w:p>
            <w:pPr>
              <w:bidi w:val="1"/>
              <w:jc w:val="right"/>
            </w:pPr>
            <w:r>
              <w:rPr>
                <w:rFonts w:ascii="Arial" w:hAnsi="Arial" w:cs="Arial"/>
                <w:b/>
                <w:color w:val="0B2063"/>
                <w:sz w:val="20"/>
                <w:rtl w:val="1"/>
                <w:szCs w:val="20"/>
                <w:bCs/>
              </w:rPr>
              <w:t>ضريبة القيمة المضافة</w:t>
            </w:r>
          </w:p>
        </w:tc>
        <w:tc>
          <w:tcPr>
            <w:tcW w:type="dxa" w:w="4933"/>
          </w:tcPr>
          <w:p>
            <w:pPr>
              <w:bidi w:val="1"/>
              <w:jc w:val="right"/>
            </w:pPr>
            <w:r>
              <w:rPr>
                <w:rFonts w:ascii="Arial" w:hAnsi="Arial" w:cs="Arial"/>
                <w:b w:val="0"/>
                <w:sz w:val="20"/>
                <w:rtl w:val="1"/>
                <w:szCs w:val="20"/>
              </w:rPr>
            </w:r>
          </w:p>
        </w:tc>
      </w:tr>
      <w:tr>
        <w:tc>
          <w:tcPr>
            <w:tcW w:type="dxa" w:w="4933"/>
            <w:shd w:val="clear" w:color="auto" w:fill="F4F7FF"/>
          </w:tcPr>
          <w:p>
            <w:pPr>
              <w:bidi w:val="1"/>
              <w:jc w:val="right"/>
            </w:pPr>
            <w:r>
              <w:rPr>
                <w:rFonts w:ascii="Arial" w:hAnsi="Arial" w:cs="Arial"/>
                <w:b/>
                <w:color w:val="0B2063"/>
                <w:sz w:val="20"/>
                <w:rtl w:val="1"/>
                <w:szCs w:val="20"/>
                <w:bCs/>
              </w:rPr>
              <w:t>إجمالي العقد شامل الضريبة</w:t>
            </w:r>
          </w:p>
        </w:tc>
        <w:tc>
          <w:tcPr>
            <w:tcW w:type="dxa" w:w="4933"/>
          </w:tcPr>
          <w:p>
            <w:pPr>
              <w:bidi w:val="1"/>
              <w:jc w:val="right"/>
            </w:pPr>
            <w:r>
              <w:rPr>
                <w:rFonts w:ascii="Arial" w:hAnsi="Arial" w:cs="Arial"/>
                <w:b w:val="0"/>
                <w:sz w:val="20"/>
                <w:rtl w:val="1"/>
                <w:szCs w:val="20"/>
              </w:rPr>
            </w:r>
          </w:p>
        </w:tc>
      </w:tr>
      <w:tr>
        <w:tc>
          <w:tcPr>
            <w:tcW w:type="dxa" w:w="4933"/>
            <w:shd w:val="clear" w:color="auto" w:fill="F4F7FF"/>
          </w:tcPr>
          <w:p>
            <w:pPr>
              <w:bidi w:val="1"/>
              <w:jc w:val="right"/>
            </w:pPr>
            <w:r>
              <w:rPr>
                <w:rFonts w:ascii="Arial" w:hAnsi="Arial" w:cs="Arial"/>
                <w:b/>
                <w:color w:val="0B2063"/>
                <w:sz w:val="20"/>
                <w:rtl w:val="1"/>
                <w:szCs w:val="20"/>
                <w:bCs/>
              </w:rPr>
              <w:t>مطابقة الدفعات للأتعاب</w:t>
            </w:r>
          </w:p>
        </w:tc>
        <w:tc>
          <w:tcPr>
            <w:tcW w:type="dxa" w:w="4933"/>
          </w:tcPr>
          <w:p>
            <w:pPr>
              <w:bidi w:val="1"/>
              <w:jc w:val="right"/>
            </w:pPr>
            <w:r>
              <w:rPr>
                <w:rFonts w:ascii="Arial" w:hAnsi="Arial" w:cs="Arial"/>
                <w:b w:val="0"/>
                <w:sz w:val="20"/>
                <w:rtl w:val="1"/>
                <w:szCs w:val="20"/>
              </w:rPr>
            </w:r>
          </w:p>
        </w:tc>
      </w:tr>
    </w:tbl>
    <w:p/>
    <w:p>
      <w:pPr>
        <w:bidi w:val="1"/>
        <w:jc w:val="right"/>
      </w:pPr>
      <w:r>
        <w:rPr>
          <w:rFonts w:ascii="Arial" w:hAnsi="Arial" w:cs="Arial"/>
          <w:b/>
          <w:color w:val="0B2063"/>
          <w:sz w:val="24"/>
          <w:rtl w:val="1"/>
          <w:szCs w:val="24"/>
          <w:bCs/>
        </w:rPr>
        <w:t>البند الثالث: الضريبة والفواتير</w:t>
      </w:r>
    </w:p>
    <w:p>
      <w:pPr>
        <w:bidi w:val="1"/>
        <w:jc w:val="right"/>
      </w:pPr>
      <w:r>
        <w:rPr>
          <w:rFonts w:ascii="Arial" w:hAnsi="Arial" w:cs="Arial"/>
          <w:b w:val="0"/>
          <w:sz w:val="22"/>
          <w:rtl w:val="1"/>
          <w:szCs w:val="22"/>
        </w:rPr>
        <w:t>تضاف ضريبة القيمة المضافة بنسبة ................% إلى كل دفعة بما فيها الدفعة المقدمة، ويصدر مقدم الخدمة فاتورة ضريبية بكل دفعة، فيبلغ إجمالي العقد ................ ريال.</w:t>
      </w:r>
    </w:p>
    <w:p>
      <w:pPr>
        <w:bidi w:val="1"/>
        <w:jc w:val="right"/>
      </w:pPr>
      <w:r>
        <w:rPr>
          <w:rFonts w:ascii="Arial" w:hAnsi="Arial" w:cs="Arial"/>
          <w:b/>
          <w:color w:val="0B2063"/>
          <w:sz w:val="24"/>
          <w:rtl w:val="1"/>
          <w:szCs w:val="24"/>
          <w:bCs/>
        </w:rPr>
        <w:t>البند الرابع: التسليم والاعتماد</w:t>
      </w:r>
    </w:p>
    <w:p>
      <w:pPr>
        <w:bidi w:val="1"/>
        <w:jc w:val="right"/>
      </w:pPr>
      <w:r>
        <w:rPr>
          <w:rFonts w:ascii="Arial" w:hAnsi="Arial" w:cs="Arial"/>
          <w:b w:val="0"/>
          <w:sz w:val="22"/>
          <w:rtl w:val="1"/>
          <w:szCs w:val="22"/>
        </w:rPr>
        <w:t>يعتمد ................ كل مخرج أو يرسل ملاحظاته مكتوبة خلال ................ أيام عمل من استلامه، فإن لم يرد عُد المخرج معتمداً.</w:t>
      </w:r>
    </w:p>
    <w:p>
      <w:pPr>
        <w:bidi w:val="1"/>
        <w:jc w:val="right"/>
      </w:pPr>
      <w:r>
        <w:rPr>
          <w:rFonts w:ascii="Arial" w:hAnsi="Arial" w:cs="Arial"/>
          <w:b/>
          <w:color w:val="0B2063"/>
          <w:sz w:val="24"/>
          <w:rtl w:val="1"/>
          <w:szCs w:val="24"/>
          <w:bCs/>
        </w:rPr>
        <w:t>البند الخامس: السرية</w:t>
      </w:r>
    </w:p>
    <w:p>
      <w:pPr>
        <w:bidi w:val="1"/>
        <w:jc w:val="right"/>
      </w:pPr>
      <w:r>
        <w:rPr>
          <w:rFonts w:ascii="Arial" w:hAnsi="Arial" w:cs="Arial"/>
          <w:b w:val="0"/>
          <w:sz w:val="22"/>
          <w:rtl w:val="1"/>
          <w:szCs w:val="22"/>
        </w:rPr>
        <w:t>يحفظ كل طرف ما يطلع عليه من معلومات الطرف الآخر وبيانات عملائه، ولا يستعملها إلا لتنفيذ هذا العقد، طوال مدته ولمدة ................ سنة بعد انتهائه.</w:t>
      </w:r>
    </w:p>
    <w:p>
      <w:pPr>
        <w:bidi w:val="1"/>
        <w:jc w:val="right"/>
      </w:pPr>
      <w:r>
        <w:rPr>
          <w:rFonts w:ascii="Arial" w:hAnsi="Arial" w:cs="Arial"/>
          <w:b/>
          <w:color w:val="0B2063"/>
          <w:sz w:val="24"/>
          <w:rtl w:val="1"/>
          <w:szCs w:val="24"/>
          <w:bCs/>
        </w:rPr>
        <w:t>البند السادس: الملكية الفكرية</w:t>
      </w:r>
    </w:p>
    <w:p>
      <w:pPr>
        <w:bidi w:val="1"/>
        <w:jc w:val="right"/>
      </w:pPr>
      <w:r>
        <w:rPr>
          <w:rFonts w:ascii="Arial" w:hAnsi="Arial" w:cs="Arial"/>
          <w:b w:val="0"/>
          <w:sz w:val="22"/>
          <w:rtl w:val="1"/>
          <w:szCs w:val="22"/>
        </w:rPr>
        <w:t>تنتقل إلى العميل حقوق المخرجات المعدة له خصيصاً بعد سداد الأتعاب كاملة، ويحتفظ مقدم الخدمة بأدواته وقوالبه السابقة على العقد، وله ذكر العمل في أعماله السابقة ما لم يعترض العميل كتابة.</w:t>
      </w:r>
    </w:p>
    <w:p>
      <w:pPr>
        <w:bidi w:val="1"/>
        <w:jc w:val="right"/>
      </w:pPr>
      <w:r>
        <w:rPr>
          <w:rFonts w:ascii="Arial" w:hAnsi="Arial" w:cs="Arial"/>
          <w:b/>
          <w:color w:val="0B2063"/>
          <w:sz w:val="24"/>
          <w:rtl w:val="1"/>
          <w:szCs w:val="24"/>
          <w:bCs/>
        </w:rPr>
        <w:t>البند السابع: الدعم بعد التسليم</w:t>
      </w:r>
    </w:p>
    <w:p>
      <w:pPr>
        <w:bidi w:val="1"/>
        <w:jc w:val="right"/>
      </w:pPr>
      <w:r>
        <w:rPr>
          <w:rFonts w:ascii="Arial" w:hAnsi="Arial" w:cs="Arial"/>
          <w:b w:val="0"/>
          <w:sz w:val="22"/>
          <w:rtl w:val="1"/>
          <w:szCs w:val="22"/>
        </w:rPr>
        <w:t>يصلح مقدم الخدمة دون أتعاب إضافية ما يظهر من أخطاء في العمل المسلّم خلال ................ أشهر من الإطلاق.</w:t>
      </w:r>
    </w:p>
    <w:p>
      <w:pPr>
        <w:bidi w:val="1"/>
        <w:jc w:val="right"/>
      </w:pPr>
      <w:r>
        <w:rPr>
          <w:rFonts w:ascii="Arial" w:hAnsi="Arial" w:cs="Arial"/>
          <w:b/>
          <w:color w:val="0B2063"/>
          <w:sz w:val="24"/>
          <w:rtl w:val="1"/>
          <w:szCs w:val="24"/>
          <w:bCs/>
        </w:rPr>
        <w:t>البند الثامن: الإنهاء</w:t>
      </w:r>
    </w:p>
    <w:p>
      <w:pPr>
        <w:bidi w:val="1"/>
        <w:jc w:val="right"/>
      </w:pPr>
      <w:r>
        <w:rPr>
          <w:rFonts w:ascii="Arial" w:hAnsi="Arial" w:cs="Arial"/>
          <w:b w:val="0"/>
          <w:sz w:val="22"/>
          <w:rtl w:val="1"/>
          <w:szCs w:val="22"/>
        </w:rPr>
        <w:t>لأي طرف إنهاء العقد بإشعار مكتوب قبل ................ يوماً. ويستحق مقدم الخدمة دفعات المراحل المنجزة حتى تاريخ النفاذ، ويسلم العميل ما أُنجز منها.</w:t>
      </w:r>
    </w:p>
    <w:p>
      <w:pPr>
        <w:bidi w:val="1"/>
        <w:jc w:val="right"/>
      </w:pPr>
      <w:r>
        <w:rPr>
          <w:rFonts w:ascii="Arial" w:hAnsi="Arial" w:cs="Arial"/>
          <w:b/>
          <w:color w:val="0B2063"/>
          <w:sz w:val="24"/>
          <w:rtl w:val="1"/>
          <w:szCs w:val="24"/>
          <w:bCs/>
        </w:rPr>
        <w:t>نطاق العمل</w:t>
      </w:r>
    </w:p>
    <w:p>
      <w:pPr>
        <w:bidi w:val="1"/>
        <w:jc w:val="right"/>
      </w:pPr>
      <w:r>
        <w:rPr>
          <w:rFonts w:ascii="Arial" w:hAnsi="Arial" w:cs="Arial"/>
          <w:b/>
          <w:sz w:val="22"/>
          <w:rtl w:val="1"/>
          <w:szCs w:val="22"/>
          <w:bCs/>
        </w:rPr>
        <w:t xml:space="preserve">وصف الخدمات: </w:t>
      </w:r>
      <w:r>
        <w:rPr>
          <w:rFonts w:ascii="Arial" w:hAnsi="Arial" w:cs="Arial"/>
          <w:b w:val="0"/>
          <w:color w:val="9AA4C4"/>
          <w:sz w:val="22"/>
          <w:rtl w:val="1"/>
          <w:szCs w:val="22"/>
        </w:rPr>
        <w:t>......................................................................</w:t>
      </w:r>
    </w:p>
    <w:p/>
    <w:tbl>
      <w:tblPr>
        <w:tblW w:type="auto" w:w="0"/>
        <w:jc w:val="center"/>
        <w:tblLook w:firstColumn="1" w:firstRow="1" w:lastColumn="0" w:lastRow="0" w:noHBand="0" w:noVBand="1" w:val="04A0"/>
        <w:bidiVisual w:val="1"/>
      </w:tblPr>
      <w:tblGrid>
        <w:gridCol w:w="4933"/>
        <w:gridCol w:w="4933"/>
      </w:tblGrid>
      <w:tr>
        <w:tc>
          <w:tcPr>
            <w:tcW w:type="dxa" w:w="4933"/>
          </w:tcPr>
          <w:p>
            <w:pPr>
              <w:bidi w:val="1"/>
              <w:jc w:val="right"/>
            </w:pPr>
            <w:r>
              <w:rPr>
                <w:rFonts w:ascii="Arial" w:hAnsi="Arial" w:cs="Arial"/>
                <w:b w:val="0"/>
                <w:sz w:val="20"/>
                <w:rtl w:val="1"/>
                <w:szCs w:val="20"/>
              </w:rPr>
              <w:br/>
              <w:br/>
            </w:r>
          </w:p>
        </w:tc>
        <w:tc>
          <w:tcPr>
            <w:tcW w:type="dxa" w:w="4933"/>
          </w:tcPr>
          <w:p>
            <w:pPr>
              <w:bidi w:val="1"/>
              <w:jc w:val="right"/>
            </w:pPr>
            <w:r>
              <w:rPr>
                <w:rFonts w:ascii="Arial" w:hAnsi="Arial" w:cs="Arial"/>
                <w:b w:val="0"/>
                <w:sz w:val="20"/>
                <w:rtl w:val="1"/>
                <w:szCs w:val="20"/>
              </w:rPr>
              <w:br/>
              <w:br/>
            </w:r>
          </w:p>
        </w:tc>
      </w:tr>
      <w:tr>
        <w:tc>
          <w:tcPr>
            <w:tcW w:type="dxa" w:w="4933"/>
            <w:tcBorders>
              <w:top w:val="single" w:sz="6" w:color="0B2063"/>
            </w:tcBorders>
          </w:tcPr>
          <w:p>
            <w:pPr>
              <w:bidi w:val="1"/>
              <w:jc w:val="right"/>
            </w:pPr>
            <w:r>
              <w:rPr>
                <w:rFonts w:ascii="Arial" w:hAnsi="Arial" w:cs="Arial"/>
                <w:b w:val="0"/>
                <w:color w:val="5B6688"/>
                <w:sz w:val="20"/>
                <w:rtl w:val="1"/>
                <w:szCs w:val="20"/>
              </w:rPr>
              <w:t>مقدم الخدمة</w:t>
            </w:r>
          </w:p>
        </w:tc>
        <w:tc>
          <w:tcPr>
            <w:tcW w:type="dxa" w:w="4933"/>
            <w:tcBorders>
              <w:top w:val="single" w:sz="6" w:color="0B2063"/>
            </w:tcBorders>
          </w:tcPr>
          <w:p>
            <w:pPr>
              <w:bidi w:val="1"/>
              <w:jc w:val="right"/>
            </w:pPr>
            <w:r>
              <w:rPr>
                <w:rFonts w:ascii="Arial" w:hAnsi="Arial" w:cs="Arial"/>
                <w:b w:val="0"/>
                <w:color w:val="5B6688"/>
                <w:sz w:val="20"/>
                <w:rtl w:val="1"/>
                <w:szCs w:val="20"/>
              </w:rPr>
              <w:t>العميل</w:t>
            </w:r>
          </w:p>
        </w:tc>
      </w:tr>
    </w:tbl>
    <w:p>
      <w:pPr>
        <w:bidi w:val="1"/>
        <w:jc w:val="right"/>
      </w:pPr>
      <w:r>
        <w:rPr>
          <w:rFonts w:ascii="Arial" w:hAnsi="Arial" w:cs="Arial"/>
          <w:b w:val="0"/>
          <w:color w:val="5B6688"/>
          <w:sz w:val="16"/>
          <w:rtl w:val="1"/>
          <w:szCs w:val="16"/>
        </w:rPr>
        <w:t>نموذج من دفترة دوت كوم</w:t>
      </w:r>
    </w:p>
    <w:sectPr w:rsidR="00FC693F" w:rsidRPr="0006063C" w:rsidSect="00034616">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اتفاقية تقديم خدمات</dc:title>
  <dc:subject/>
  <dc:creator>دفترة دوت كوم</dc:creator>
  <cp:keywords/>
  <dc:description>generated by python-docx</dc:description>
  <cp:lastModifiedBy/>
  <cp:revision>1</cp:revision>
  <dcterms:created xsi:type="dcterms:W3CDTF">2013-12-23T23:15:00Z</dcterms:created>
  <dcterms:modified xsi:type="dcterms:W3CDTF">2013-12-23T23:15:00Z</dcterms:modified>
  <cp:category/>
</cp:coreProperties>
</file>