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 w:val="1"/>
        <w:jc w:val="center"/>
      </w:pPr>
      <w:r>
        <w:rPr>
          <w:rFonts w:ascii="Arial" w:hAnsi="Arial" w:cs="Arial"/>
          <w:b/>
          <w:color w:val="0B2063"/>
          <w:sz w:val="40"/>
          <w:rtl w:val="1"/>
          <w:szCs w:val="40"/>
          <w:bCs/>
        </w:rPr>
        <w:t>عرض سعر</w:t>
      </w:r>
    </w:p>
    <w:p>
      <w:pPr>
        <w:bidi w:val="1"/>
        <w:jc w:val="right"/>
      </w:pPr>
      <w:r>
        <w:rPr>
          <w:rFonts w:ascii="Arial" w:hAnsi="Arial" w:cs="Arial"/>
          <w:b/>
          <w:color w:val="0B2063"/>
          <w:sz w:val="24"/>
          <w:rtl w:val="1"/>
          <w:szCs w:val="24"/>
          <w:bCs/>
        </w:rPr>
        <w:t>بيانات مقدم العرض</w:t>
      </w:r>
    </w:p>
    <w:tbl>
      <w:tblPr>
        <w:tblW w:type="auto" w:w="0"/>
        <w:jc w:val="center"/>
        <w:tblLook w:firstColumn="1" w:firstRow="1" w:lastColumn="0" w:lastRow="0" w:noHBand="0" w:noVBand="1" w:val="04A0"/>
        <w:tblStyle w:val="TableGrid"/>
        <w:bidiVisual w:val="1"/>
      </w:tblPr>
      <w:tblGrid>
        <w:gridCol w:w="4933"/>
        <w:gridCol w:w="4933"/>
      </w:tblGrid>
      <w:tr>
        <w:tc>
          <w:tcPr>
            <w:tcW w:type="dxa" w:w="3118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20"/>
                <w:rtl w:val="1"/>
                <w:szCs w:val="20"/>
              </w:rPr>
              <w:t>اسم المنشأة</w:t>
            </w:r>
          </w:p>
        </w:tc>
        <w:tc>
          <w:tcPr>
            <w:tcW w:type="dxa" w:w="674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3118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20"/>
                <w:rtl w:val="1"/>
                <w:szCs w:val="20"/>
              </w:rPr>
              <w:t>الرقم الضريبي</w:t>
            </w:r>
          </w:p>
        </w:tc>
        <w:tc>
          <w:tcPr>
            <w:tcW w:type="dxa" w:w="674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3118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20"/>
                <w:rtl w:val="1"/>
                <w:szCs w:val="20"/>
              </w:rPr>
              <w:t>الهاتف أو البريد</w:t>
            </w:r>
          </w:p>
        </w:tc>
        <w:tc>
          <w:tcPr>
            <w:tcW w:type="dxa" w:w="674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</w:tbl>
    <w:p/>
    <w:p>
      <w:pPr>
        <w:bidi w:val="1"/>
        <w:jc w:val="right"/>
      </w:pPr>
      <w:r>
        <w:rPr>
          <w:rFonts w:ascii="Arial" w:hAnsi="Arial" w:cs="Arial"/>
          <w:b/>
          <w:color w:val="0B2063"/>
          <w:sz w:val="24"/>
          <w:rtl w:val="1"/>
          <w:szCs w:val="24"/>
          <w:bCs/>
        </w:rPr>
        <w:t>موجّه إلى</w:t>
      </w:r>
    </w:p>
    <w:tbl>
      <w:tblPr>
        <w:tblW w:type="auto" w:w="0"/>
        <w:jc w:val="center"/>
        <w:tblLook w:firstColumn="1" w:firstRow="1" w:lastColumn="0" w:lastRow="0" w:noHBand="0" w:noVBand="1" w:val="04A0"/>
        <w:tblStyle w:val="TableGrid"/>
        <w:bidiVisual w:val="1"/>
      </w:tblPr>
      <w:tblGrid>
        <w:gridCol w:w="4933"/>
        <w:gridCol w:w="4933"/>
      </w:tblGrid>
      <w:tr>
        <w:tc>
          <w:tcPr>
            <w:tcW w:type="dxa" w:w="3118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20"/>
                <w:rtl w:val="1"/>
                <w:szCs w:val="20"/>
              </w:rPr>
              <w:t>اسم العميل</w:t>
            </w:r>
          </w:p>
        </w:tc>
        <w:tc>
          <w:tcPr>
            <w:tcW w:type="dxa" w:w="674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3118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20"/>
                <w:rtl w:val="1"/>
                <w:szCs w:val="20"/>
              </w:rPr>
              <w:t>عناية</w:t>
            </w:r>
          </w:p>
        </w:tc>
        <w:tc>
          <w:tcPr>
            <w:tcW w:type="dxa" w:w="674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3118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20"/>
                <w:rtl w:val="1"/>
                <w:szCs w:val="20"/>
              </w:rPr>
              <w:t>المدينة</w:t>
            </w:r>
          </w:p>
        </w:tc>
        <w:tc>
          <w:tcPr>
            <w:tcW w:type="dxa" w:w="674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</w:tbl>
    <w:p/>
    <w:p>
      <w:pPr>
        <w:bidi w:val="1"/>
        <w:jc w:val="right"/>
      </w:pPr>
      <w:r>
        <w:rPr>
          <w:rFonts w:ascii="Arial" w:hAnsi="Arial" w:cs="Arial"/>
          <w:b/>
          <w:color w:val="0B2063"/>
          <w:sz w:val="24"/>
          <w:rtl w:val="1"/>
          <w:szCs w:val="24"/>
          <w:bCs/>
        </w:rPr>
        <w:t>بيانات العرض</w:t>
      </w:r>
    </w:p>
    <w:tbl>
      <w:tblPr>
        <w:tblW w:type="auto" w:w="0"/>
        <w:jc w:val="center"/>
        <w:tblLook w:firstColumn="1" w:firstRow="1" w:lastColumn="0" w:lastRow="0" w:noHBand="0" w:noVBand="1" w:val="04A0"/>
        <w:tblStyle w:val="TableGrid"/>
        <w:bidiVisual w:val="1"/>
      </w:tblPr>
      <w:tblGrid>
        <w:gridCol w:w="4933"/>
        <w:gridCol w:w="4933"/>
      </w:tblGrid>
      <w:tr>
        <w:tc>
          <w:tcPr>
            <w:tcW w:type="dxa" w:w="3118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20"/>
                <w:rtl w:val="1"/>
                <w:szCs w:val="20"/>
              </w:rPr>
              <w:t>رقم العرض</w:t>
            </w:r>
          </w:p>
        </w:tc>
        <w:tc>
          <w:tcPr>
            <w:tcW w:type="dxa" w:w="674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3118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20"/>
                <w:rtl w:val="1"/>
                <w:szCs w:val="20"/>
              </w:rPr>
              <w:t>تاريخ العرض</w:t>
            </w:r>
          </w:p>
        </w:tc>
        <w:tc>
          <w:tcPr>
            <w:tcW w:type="dxa" w:w="674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</w:tbl>
    <w:p/>
    <w:tbl>
      <w:tblPr>
        <w:tblW w:type="auto" w:w="0"/>
        <w:jc w:val="center"/>
        <w:tblLook w:firstColumn="1" w:firstRow="1" w:lastColumn="0" w:lastRow="0" w:noHBand="0" w:noVBand="1" w:val="04A0"/>
        <w:tblStyle w:val="TableGrid"/>
        <w:bidiVisual w:val="1"/>
      </w:tblPr>
      <w:tblGrid>
        <w:gridCol w:w="1233"/>
        <w:gridCol w:w="1233"/>
        <w:gridCol w:w="1233"/>
        <w:gridCol w:w="1233"/>
        <w:gridCol w:w="1233"/>
        <w:gridCol w:w="1233"/>
        <w:gridCol w:w="1233"/>
        <w:gridCol w:w="1233"/>
      </w:tblGrid>
      <w:tr>
        <w:tc>
          <w:tcPr>
            <w:tcW w:type="dxa" w:w="1233"/>
            <w:shd w:val="clear" w:color="auto" w:fill="0B206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FFFFFF"/>
                <w:sz w:val="20"/>
                <w:rtl w:val="1"/>
                <w:szCs w:val="20"/>
                <w:bCs/>
              </w:rPr>
              <w:t>#</w:t>
            </w:r>
          </w:p>
        </w:tc>
        <w:tc>
          <w:tcPr>
            <w:tcW w:type="dxa" w:w="1233"/>
            <w:shd w:val="clear" w:color="auto" w:fill="0B206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FFFFFF"/>
                <w:sz w:val="20"/>
                <w:rtl w:val="1"/>
                <w:szCs w:val="20"/>
                <w:bCs/>
              </w:rPr>
              <w:t>البند</w:t>
            </w:r>
          </w:p>
        </w:tc>
        <w:tc>
          <w:tcPr>
            <w:tcW w:type="dxa" w:w="1233"/>
            <w:shd w:val="clear" w:color="auto" w:fill="0B206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FFFFFF"/>
                <w:sz w:val="20"/>
                <w:rtl w:val="1"/>
                <w:szCs w:val="20"/>
                <w:bCs/>
              </w:rPr>
              <w:t>الوحدة</w:t>
            </w:r>
          </w:p>
        </w:tc>
        <w:tc>
          <w:tcPr>
            <w:tcW w:type="dxa" w:w="1233"/>
            <w:shd w:val="clear" w:color="auto" w:fill="0B206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FFFFFF"/>
                <w:sz w:val="20"/>
                <w:rtl w:val="1"/>
                <w:szCs w:val="20"/>
                <w:bCs/>
              </w:rPr>
              <w:t>الكمية</w:t>
            </w:r>
          </w:p>
        </w:tc>
        <w:tc>
          <w:tcPr>
            <w:tcW w:type="dxa" w:w="1233"/>
            <w:shd w:val="clear" w:color="auto" w:fill="0B206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FFFFFF"/>
                <w:sz w:val="20"/>
                <w:rtl w:val="1"/>
                <w:szCs w:val="20"/>
                <w:bCs/>
              </w:rPr>
              <w:t>سعر الوحدة</w:t>
            </w:r>
          </w:p>
        </w:tc>
        <w:tc>
          <w:tcPr>
            <w:tcW w:type="dxa" w:w="1233"/>
            <w:shd w:val="clear" w:color="auto" w:fill="0B206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FFFFFF"/>
                <w:sz w:val="20"/>
                <w:rtl w:val="1"/>
                <w:szCs w:val="20"/>
                <w:bCs/>
              </w:rPr>
              <w:t>الخصم</w:t>
            </w:r>
          </w:p>
        </w:tc>
        <w:tc>
          <w:tcPr>
            <w:tcW w:type="dxa" w:w="1233"/>
            <w:shd w:val="clear" w:color="auto" w:fill="0B206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FFFFFF"/>
                <w:sz w:val="20"/>
                <w:rtl w:val="1"/>
                <w:szCs w:val="20"/>
                <w:bCs/>
              </w:rPr>
              <w:t>الضريبة %</w:t>
            </w:r>
          </w:p>
        </w:tc>
        <w:tc>
          <w:tcPr>
            <w:tcW w:type="dxa" w:w="1233"/>
            <w:shd w:val="clear" w:color="auto" w:fill="0B206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FFFFFF"/>
                <w:sz w:val="20"/>
                <w:rtl w:val="1"/>
                <w:szCs w:val="20"/>
                <w:bCs/>
              </w:rPr>
              <w:t>الإجمالي</w:t>
            </w:r>
          </w:p>
        </w:tc>
      </w:tr>
      <w:tr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18"/>
                <w:rtl w:val="1"/>
                <w:szCs w:val="18"/>
              </w:rPr>
              <w:t>1</w:t>
            </w:r>
          </w:p>
        </w:tc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18"/>
                <w:rtl w:val="1"/>
                <w:szCs w:val="18"/>
              </w:rPr>
              <w:t>2</w:t>
            </w:r>
          </w:p>
        </w:tc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18"/>
                <w:rtl w:val="1"/>
                <w:szCs w:val="18"/>
              </w:rPr>
              <w:t>3</w:t>
            </w:r>
          </w:p>
        </w:tc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18"/>
                <w:rtl w:val="1"/>
                <w:szCs w:val="18"/>
              </w:rPr>
              <w:t>4</w:t>
            </w:r>
          </w:p>
        </w:tc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18"/>
                <w:rtl w:val="1"/>
                <w:szCs w:val="18"/>
              </w:rPr>
              <w:t>5</w:t>
            </w:r>
          </w:p>
        </w:tc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18"/>
                <w:rtl w:val="1"/>
                <w:szCs w:val="18"/>
              </w:rPr>
              <w:t>6</w:t>
            </w:r>
          </w:p>
        </w:tc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18"/>
                <w:rtl w:val="1"/>
                <w:szCs w:val="18"/>
              </w:rPr>
              <w:t>7</w:t>
            </w:r>
          </w:p>
        </w:tc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18"/>
                <w:rtl w:val="1"/>
                <w:szCs w:val="18"/>
              </w:rPr>
              <w:t>8</w:t>
            </w:r>
          </w:p>
        </w:tc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18"/>
                <w:rtl w:val="1"/>
                <w:szCs w:val="18"/>
              </w:rPr>
              <w:t>9</w:t>
            </w:r>
          </w:p>
        </w:tc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18"/>
                <w:rtl w:val="1"/>
                <w:szCs w:val="18"/>
              </w:rPr>
              <w:t>10</w:t>
            </w:r>
          </w:p>
        </w:tc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</w:tbl>
    <w:p/>
    <w:tbl>
      <w:tblPr>
        <w:tblW w:type="auto" w:w="0"/>
        <w:jc w:val="center"/>
        <w:tblLook w:firstColumn="1" w:firstRow="1" w:lastColumn="0" w:lastRow="0" w:noHBand="0" w:noVBand="1" w:val="04A0"/>
        <w:tblStyle w:val="TableGrid"/>
        <w:bidiVisual w:val="1"/>
      </w:tblPr>
      <w:tblGrid>
        <w:gridCol w:w="4933"/>
        <w:gridCol w:w="4933"/>
      </w:tblGrid>
      <w:tr>
        <w:tc>
          <w:tcPr>
            <w:tcW w:type="dxa" w:w="4933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0B2063"/>
                <w:sz w:val="20"/>
                <w:rtl w:val="1"/>
                <w:szCs w:val="20"/>
                <w:bCs/>
              </w:rPr>
              <w:t>المجموع قبل الضريبة</w:t>
            </w:r>
          </w:p>
        </w:tc>
        <w:tc>
          <w:tcPr>
            <w:tcW w:type="dxa" w:w="49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4933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0B2063"/>
                <w:sz w:val="20"/>
                <w:rtl w:val="1"/>
                <w:szCs w:val="20"/>
                <w:bCs/>
              </w:rPr>
              <w:t>ضريبة القيمة المضافة (15%)</w:t>
            </w:r>
          </w:p>
        </w:tc>
        <w:tc>
          <w:tcPr>
            <w:tcW w:type="dxa" w:w="49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4933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0B2063"/>
                <w:sz w:val="20"/>
                <w:rtl w:val="1"/>
                <w:szCs w:val="20"/>
                <w:bCs/>
              </w:rPr>
              <w:t>الإجمالي شامل الضريبة</w:t>
            </w:r>
          </w:p>
        </w:tc>
        <w:tc>
          <w:tcPr>
            <w:tcW w:type="dxa" w:w="49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</w:tbl>
    <w:p>
      <w:pPr>
        <w:bidi w:val="1"/>
        <w:jc w:val="right"/>
      </w:pPr>
      <w:r>
        <w:rPr>
          <w:rFonts w:ascii="Arial" w:hAnsi="Arial" w:cs="Arial"/>
          <w:b w:val="0"/>
          <w:color w:val="5B6688"/>
          <w:sz w:val="18"/>
          <w:rtl w:val="1"/>
          <w:szCs w:val="18"/>
        </w:rPr>
        <w:t>العملة: ريال سعودي</w:t>
      </w:r>
    </w:p>
    <w:p>
      <w:pPr>
        <w:bidi w:val="1"/>
        <w:jc w:val="right"/>
      </w:pPr>
      <w:r>
        <w:rPr>
          <w:rFonts w:ascii="Arial" w:hAnsi="Arial" w:cs="Arial"/>
          <w:b/>
          <w:color w:val="0B2063"/>
          <w:sz w:val="24"/>
          <w:rtl w:val="1"/>
          <w:szCs w:val="24"/>
          <w:bCs/>
        </w:rPr>
        <w:t>شروط العرض</w:t>
      </w:r>
    </w:p>
    <w:p>
      <w:pPr>
        <w:bidi w:val="1"/>
        <w:jc w:val="right"/>
      </w:pPr>
      <w:r>
        <w:rPr>
          <w:rFonts w:ascii="Arial" w:hAnsi="Arial" w:cs="Arial"/>
          <w:b/>
          <w:sz w:val="22"/>
          <w:rtl w:val="1"/>
          <w:szCs w:val="22"/>
          <w:bCs/>
        </w:rPr>
        <w:t xml:space="preserve">صلاحية العرض: </w:t>
      </w:r>
      <w:r>
        <w:rPr>
          <w:rFonts w:ascii="Arial" w:hAnsi="Arial" w:cs="Arial"/>
          <w:b w:val="0"/>
          <w:color w:val="9AA4C4"/>
          <w:sz w:val="22"/>
          <w:rtl w:val="1"/>
          <w:szCs w:val="22"/>
        </w:rPr>
        <w:t>......................................................................</w:t>
      </w:r>
    </w:p>
    <w:p>
      <w:pPr>
        <w:bidi w:val="1"/>
        <w:jc w:val="right"/>
      </w:pPr>
      <w:r>
        <w:rPr>
          <w:rFonts w:ascii="Arial" w:hAnsi="Arial" w:cs="Arial"/>
          <w:b/>
          <w:sz w:val="22"/>
          <w:rtl w:val="1"/>
          <w:szCs w:val="22"/>
          <w:bCs/>
        </w:rPr>
        <w:t xml:space="preserve">شروط الدفع: </w:t>
      </w:r>
      <w:r>
        <w:rPr>
          <w:rFonts w:ascii="Arial" w:hAnsi="Arial" w:cs="Arial"/>
          <w:b w:val="0"/>
          <w:color w:val="9AA4C4"/>
          <w:sz w:val="22"/>
          <w:rtl w:val="1"/>
          <w:szCs w:val="22"/>
        </w:rPr>
        <w:t>......................................................................</w:t>
      </w:r>
    </w:p>
    <w:p>
      <w:pPr>
        <w:bidi w:val="1"/>
        <w:jc w:val="right"/>
      </w:pPr>
      <w:r>
        <w:rPr>
          <w:rFonts w:ascii="Arial" w:hAnsi="Arial" w:cs="Arial"/>
          <w:b/>
          <w:sz w:val="22"/>
          <w:rtl w:val="1"/>
          <w:szCs w:val="22"/>
          <w:bCs/>
        </w:rPr>
        <w:t xml:space="preserve">مدة التسليم: </w:t>
      </w:r>
      <w:r>
        <w:rPr>
          <w:rFonts w:ascii="Arial" w:hAnsi="Arial" w:cs="Arial"/>
          <w:b w:val="0"/>
          <w:color w:val="9AA4C4"/>
          <w:sz w:val="22"/>
          <w:rtl w:val="1"/>
          <w:szCs w:val="22"/>
        </w:rPr>
        <w:t>......................................................................</w:t>
      </w:r>
    </w:p>
    <w:p/>
    <w:tbl>
      <w:tblPr>
        <w:tblW w:type="auto" w:w="0"/>
        <w:jc w:val="center"/>
        <w:tblLook w:firstColumn="1" w:firstRow="1" w:lastColumn="0" w:lastRow="0" w:noHBand="0" w:noVBand="1" w:val="04A0"/>
        <w:bidiVisual w:val="1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br/>
              <w:br/>
            </w:r>
          </w:p>
        </w:tc>
        <w:tc>
          <w:tcPr>
            <w:tcW w:type="dxa" w:w="49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br/>
              <w:br/>
            </w:r>
          </w:p>
        </w:tc>
      </w:tr>
      <w:tr>
        <w:tc>
          <w:tcPr>
            <w:tcW w:type="dxa" w:w="4933"/>
            <w:tcBorders>
              <w:top w:val="single" w:sz="6" w:color="0B2063"/>
            </w:tcBorders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20"/>
                <w:rtl w:val="1"/>
                <w:szCs w:val="20"/>
              </w:rPr>
              <w:t>اعتماد مقدم العرض</w:t>
            </w:r>
          </w:p>
        </w:tc>
        <w:tc>
          <w:tcPr>
            <w:tcW w:type="dxa" w:w="4933"/>
            <w:tcBorders>
              <w:top w:val="single" w:sz="6" w:color="0B2063"/>
            </w:tcBorders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20"/>
                <w:rtl w:val="1"/>
                <w:szCs w:val="20"/>
              </w:rPr>
              <w:t>موافقة العميل</w:t>
            </w:r>
          </w:p>
        </w:tc>
      </w:tr>
    </w:tbl>
    <w:p>
      <w:pPr>
        <w:bidi w:val="1"/>
        <w:jc w:val="right"/>
      </w:pPr>
      <w:r>
        <w:rPr>
          <w:rFonts w:ascii="Arial" w:hAnsi="Arial" w:cs="Arial"/>
          <w:b w:val="0"/>
          <w:color w:val="5B6688"/>
          <w:sz w:val="16"/>
          <w:rtl w:val="1"/>
          <w:szCs w:val="16"/>
        </w:rPr>
        <w:t>عرض السعر ليس فاتورة ضريبية. تصدر الفاتورة عند التوريد، والضريبة الظاهرة هنا تقديرية.</w:t>
      </w:r>
    </w:p>
    <w:p>
      <w:pPr>
        <w:bidi w:val="1"/>
        <w:jc w:val="right"/>
      </w:pPr>
      <w:r>
        <w:rPr>
          <w:rFonts w:ascii="Arial" w:hAnsi="Arial" w:cs="Arial"/>
          <w:b w:val="0"/>
          <w:color w:val="5B6688"/>
          <w:sz w:val="16"/>
          <w:rtl w:val="1"/>
          <w:szCs w:val="16"/>
        </w:rPr>
        <w:t>نموذج من دفترة دوت كوم</w:t>
      </w:r>
    </w:p>
    <w:sectPr w:rsidR="00FC693F" w:rsidRPr="0006063C" w:rsidSect="00034616">
      <w:pgSz w:w="11906" w:h="16838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عرض سعر</dc:title>
  <dc:subject/>
  <dc:creator>دفترة دوت كوم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