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عرض سعر خدمات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مقدم الخدمة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مقدم الخدمة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الرقم الضريبي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العنوان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العميل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المسؤول لدى العميل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مرجع العرض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العرض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التاريخ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صالح حتى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#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الخدمة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أساس التسعير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العدد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السعر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الضريبة %</w:t>
            </w:r>
          </w:p>
        </w:tc>
        <w:tc>
          <w:tcPr>
            <w:tcW w:type="dxa" w:w="1409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20"/>
                <w:rtl w:val="1"/>
                <w:szCs w:val="20"/>
                <w:bCs/>
              </w:rPr>
              <w:t>الإجمالي</w:t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2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3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4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5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6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7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8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9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18"/>
                <w:rtl w:val="1"/>
                <w:szCs w:val="18"/>
              </w:rPr>
              <w:t>10</w:t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  <w:tc>
          <w:tcPr>
            <w:tcW w:type="dxa" w:w="1409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المجموع قبل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ضريبة القيمة المضافة (15%)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الإجمالي شامل الضريبة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8"/>
          <w:rtl w:val="1"/>
          <w:szCs w:val="18"/>
        </w:rPr>
        <w:t>العملة: ريال سعودي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نطاق الخدمة والالتزام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ما تشمله الخدمة: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ما لا تشمله: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مدة الالتزام وبدء التنفيذ: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  <w:bCs/>
        </w:rPr>
        <w:t xml:space="preserve">الفوترة والدفع: </w:t>
      </w:r>
      <w:r>
        <w:rPr>
          <w:rFonts w:ascii="Arial" w:hAnsi="Arial" w:cs="Arial"/>
          <w:b w:val="0"/>
          <w:color w:val="9AA4C4"/>
          <w:sz w:val="22"/>
          <w:rtl w:val="1"/>
          <w:szCs w:val="22"/>
        </w:rPr>
        <w:t>......................................................................</w:t>
      </w:r>
    </w:p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عن مقدم الخدمة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قبول العميل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عرض سعر خدمات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